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beu5oluvpb94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Lampa ovládaná hlasem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8"/>
          <w:szCs w:val="48"/>
        </w:rPr>
      </w:pPr>
      <w:r w:rsidDel="00000000" w:rsidR="00000000" w:rsidRPr="00000000">
        <w:rPr>
          <w:sz w:val="38"/>
          <w:szCs w:val="38"/>
          <w:rtl w:val="0"/>
        </w:rPr>
        <w:t xml:space="preserve">Komponenty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114300" distR="114300">
            <wp:extent cx="5102543" cy="2982893"/>
            <wp:effectExtent b="0" l="0" r="0" t="0"/>
            <wp:docPr descr="图片1" id="3" name="image4.png"/>
            <a:graphic>
              <a:graphicData uri="http://schemas.openxmlformats.org/drawingml/2006/picture">
                <pic:pic>
                  <pic:nvPicPr>
                    <pic:cNvPr descr="图片1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2543" cy="2982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655812" cy="2401870"/>
            <wp:effectExtent b="0" l="0" r="0" t="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5812" cy="2401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bateriovou skříň k desce hlasového ovládání.</w:t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1987868" cy="2709719"/>
            <wp:effectExtent b="0" l="0" r="0" t="0"/>
            <wp:wrapSquare wrapText="bothSides" distB="0" distT="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7868" cy="27097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Druhá strana desky hlasového ovládání je připojena ke svorkovému vodiči.</w:t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Nainstalujte svislou tyč.</w:t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007235" cy="216027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957705" cy="216027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125980" cy="2160270"/>
            <wp:effectExtent b="0" l="0" r="0" t="0"/>
            <wp:wrapSquare wrapText="bothSides" distB="0" distT="0" distL="114300" distR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6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  <w:u w:val="none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bateriovou skříň a vodiče k základně a pólu. </w:t>
      </w:r>
    </w:p>
    <w:p w:rsidR="00000000" w:rsidDel="00000000" w:rsidP="00000000" w:rsidRDefault="00000000" w:rsidRPr="00000000" w14:paraId="00000023">
      <w:pPr>
        <w:ind w:left="72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Deska hlasového ovládání je upevněna oboustrannou páskou a vodiče jsou zajištěny sponami.</w:t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286000" cy="2160270"/>
            <wp:effectExtent b="0" l="0" r="0" t="0"/>
            <wp:wrapSquare wrapText="bothSides" distB="0" distT="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6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5"/>
          <w:szCs w:val="35"/>
          <w:u w:val="none"/>
        </w:rPr>
      </w:pPr>
      <w:r w:rsidDel="00000000" w:rsidR="00000000" w:rsidRPr="00000000">
        <w:rPr>
          <w:rFonts w:ascii="Arial" w:cs="Arial" w:eastAsia="Arial" w:hAnsi="Arial"/>
          <w:sz w:val="35"/>
          <w:szCs w:val="35"/>
          <w:rtl w:val="0"/>
        </w:rPr>
        <w:t xml:space="preserve">Vložte kuličky do lampy a baterii do prostoru pro baterie.</w:t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2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