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Arial" w:cs="Arial" w:eastAsia="Arial" w:hAnsi="Arial"/>
        </w:rPr>
      </w:pPr>
      <w:bookmarkStart w:colFirst="0" w:colLast="0" w:name="_lwnp2gxe5tpw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DIY Klouzající medvěd - dřevěná stavebnice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771525</wp:posOffset>
            </wp:positionH>
            <wp:positionV relativeFrom="paragraph">
              <wp:posOffset>19050</wp:posOffset>
            </wp:positionV>
            <wp:extent cx="1435730" cy="2390775"/>
            <wp:effectExtent b="0" l="0" r="0" t="0"/>
            <wp:wrapSquare wrapText="bothSides" distB="0" distT="0" distL="114300" distR="114300"/>
            <wp:docPr descr="白色的游戏机&#10;&#10;中度可信度描述已自动生成" id="3" name="image2.jpg"/>
            <a:graphic>
              <a:graphicData uri="http://schemas.openxmlformats.org/drawingml/2006/picture">
                <pic:pic>
                  <pic:nvPicPr>
                    <pic:cNvPr descr="白色的游戏机&#10;&#10;中度可信度描述已自动生成" id="0" name="image2.jpg"/>
                    <pic:cNvPicPr preferRelativeResize="0"/>
                  </pic:nvPicPr>
                  <pic:blipFill>
                    <a:blip r:embed="rId6"/>
                    <a:srcRect b="404" l="21625" r="20714" t="3447"/>
                    <a:stretch>
                      <a:fillRect/>
                    </a:stretch>
                  </pic:blipFill>
                  <pic:spPr>
                    <a:xfrm>
                      <a:off x="0" y="0"/>
                      <a:ext cx="1435730" cy="2390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Komponenty</w:t>
      </w:r>
    </w:p>
    <w:p w:rsidR="00000000" w:rsidDel="00000000" w:rsidP="00000000" w:rsidRDefault="00000000" w:rsidRPr="00000000" w14:paraId="00000004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65sxt6qq9d0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387918" cy="2387918"/>
            <wp:effectExtent b="0" l="0" r="0" t="0"/>
            <wp:wrapSquare wrapText="bothSides" distB="0" distT="0" distL="114300" distR="114300"/>
            <wp:docPr descr="箭头&#10;&#10;低可信度描述已自动生成" id="2" name="image1.jpg"/>
            <a:graphic>
              <a:graphicData uri="http://schemas.openxmlformats.org/drawingml/2006/picture">
                <pic:pic>
                  <pic:nvPicPr>
                    <pic:cNvPr descr="箭头&#10;&#10;低可信度描述已自动生成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918" cy="2387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Spojte desku č.1 a desku č.2 (2ks)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87943" cy="2587943"/>
            <wp:effectExtent b="0" l="0" r="0" t="0"/>
            <wp:wrapSquare wrapText="bothSides" distB="0" distT="0" distL="114300" distR="114300"/>
            <wp:docPr descr="图片包含 游戏机&#10;&#10;描述已自动生成" id="4" name="image4.jpg"/>
            <a:graphic>
              <a:graphicData uri="http://schemas.openxmlformats.org/drawingml/2006/picture">
                <pic:pic>
                  <pic:nvPicPr>
                    <pic:cNvPr descr="图片包含 游戏机&#10;&#10;描述已自动生成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43" cy="25879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2. Spojte destičky č.4 (10 ks) na desce č.3.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3754120" cy="3599815"/>
            <wp:effectExtent b="0" l="0" r="0" t="0"/>
            <wp:wrapSquare wrapText="bothSides" distB="0" distT="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359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33"/>
          <w:szCs w:val="33"/>
        </w:rPr>
      </w:pPr>
      <w:r w:rsidDel="00000000" w:rsidR="00000000" w:rsidRPr="00000000">
        <w:rPr>
          <w:rFonts w:ascii="Arial" w:cs="Arial" w:eastAsia="Arial" w:hAnsi="Arial"/>
          <w:sz w:val="33"/>
          <w:szCs w:val="33"/>
          <w:rtl w:val="0"/>
        </w:rPr>
        <w:t xml:space="preserve">3.Složte kroky 1 a 2 dohromady a umístěte medvěda.</w:t>
      </w:r>
    </w:p>
    <w:sectPr>
      <w:pgSz w:h="16838" w:w="11906" w:orient="portrait"/>
      <w:pgMar w:bottom="57" w:top="5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576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